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67"/>
        <w:gridCol w:w="1134"/>
        <w:gridCol w:w="142"/>
        <w:gridCol w:w="283"/>
        <w:gridCol w:w="850"/>
        <w:gridCol w:w="472"/>
        <w:gridCol w:w="2079"/>
        <w:gridCol w:w="425"/>
        <w:gridCol w:w="142"/>
        <w:gridCol w:w="803"/>
        <w:gridCol w:w="331"/>
        <w:gridCol w:w="1418"/>
        <w:gridCol w:w="1701"/>
      </w:tblGrid>
      <w:tr>
        <w:trPr>
          <w:trHeight w:hRule="exact" w:val="240.051"/>
        </w:trPr>
        <w:tc>
          <w:tcPr>
            <w:tcW w:w="3464.2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  <w:tc>
          <w:tcPr>
            <w:tcW w:w="3464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  <w:tc>
          <w:tcPr>
            <w:tcW w:w="3464.2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</w:tr>
      <w:tr>
        <w:trPr>
          <w:trHeight w:hRule="exact" w:val="138.915"/>
        </w:trPr>
        <w:tc>
          <w:tcPr>
            <w:tcW w:w="10362.75" w:type="dxa"/>
            <w:gridSpan w:val="13"/>
            <w:tcBorders>
              <w:left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848.19"/>
        </w:trPr>
        <w:tc>
          <w:tcPr>
            <w:tcW w:w="1716" w:type="dxa"/>
            <w:gridSpan w:val="2"/>
            <w:tcBorders>
              <w:left w:val="single" w:sz="8" w:space="0" w:color="#000000"/>
            </w:tcBorders>
            <w:shd w:val="clear" w:color="#000000" w:fill="#FFFFFF"/>
            <w:vAlign w:val="top"/>
            <w:tcMar>
              <w:left w:w="19" w:type="dxa"/>
              <w:right w:w="19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OBIECTIV:</w:t>
            </w:r>
          </w:p>
        </w:tc>
        <w:tc>
          <w:tcPr>
            <w:tcW w:w="4267.5" w:type="dxa"/>
            <w:gridSpan w:val="6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Amenajare intersectie intre Drumul National DN 39 (E87) km 29+940 si drumul comunal DC 6 (intrarea in Costinesti), Comuna Costinesti, Judetul Constanta</w:t>
            </w:r>
          </w:p>
        </w:tc>
        <w:tc>
          <w:tcPr>
            <w:tcW w:w="4409.25" w:type="dxa"/>
            <w:gridSpan w:val="5"/>
            <w:tcBorders/>
            <w:vMerge w:val="restart"/>
            <w:shd w:val="clear" w:color="#FFFFFF" w:fill="#FFFFFF"/>
            <w:vAlign w:val="top"/>
            <w:tcMar>
              <w:left w:w="4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2790000" cy="72000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hRule="exact" w:val="263.1299"/>
        </w:trPr>
        <w:tc>
          <w:tcPr>
            <w:tcW w:w="1716" w:type="dxa"/>
            <w:gridSpan w:val="2"/>
            <w:tcBorders>
              <w:lef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19" w:type="dxa"/>
              <w:right w:w="19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OBIECTUL:</w:t>
            </w:r>
          </w:p>
        </w:tc>
        <w:tc>
          <w:tcPr>
            <w:tcW w:w="4267.5" w:type="dxa"/>
            <w:gridSpan w:val="6"/>
            <w:tcBorders/>
            <w:vMerge w:val="restart"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Amenajare intersectie</w:t>
            </w:r>
          </w:p>
        </w:tc>
        <w:tc>
          <w:tcPr>
            <w:tcW w:w="4409.25" w:type="dxa"/>
            <w:gridSpan w:val="5"/>
            <w:tcBorders/>
            <w:vMerge/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14.70011"/>
        </w:trPr>
        <w:tc>
          <w:tcPr>
            <w:tcW w:w="1716" w:type="dxa"/>
            <w:gridSpan w:val="2"/>
            <w:tcBorders>
              <w:left w:val="single" w:sz="8" w:space="0" w:color="#000000"/>
            </w:tcBorders>
            <w:vMerge/>
            <w:shd w:val="clear" w:color="#000000" w:fill="#FFFFFF"/>
            <w:vAlign w:val="top"/>
            <w:tcMar>
              <w:left w:w="19" w:type="dxa"/>
              <w:right w:w="19" w:type="dxa"/>
            </w:tcMar>
          </w:tcPr>
          <w:p/>
        </w:tc>
        <w:tc>
          <w:tcPr>
            <w:tcW w:w="4267.5" w:type="dxa"/>
            <w:gridSpan w:val="6"/>
            <w:tcBorders/>
            <w:vMerge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/>
        </w:tc>
        <w:tc>
          <w:tcPr>
            <w:tcW w:w="156.7502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/>
        </w:tc>
        <w:tc>
          <w:tcPr>
            <w:tcW w:w="4267.5" w:type="dxa"/>
            <w:gridSpan w:val="4"/>
            <w:tcBorders>
              <w:right w:val="single" w:sz="8" w:space="0" w:color="#000000"/>
            </w:tcBorders>
            <w:vMerge w:val="restart"/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1716" w:type="dxa"/>
            <w:gridSpan w:val="2"/>
            <w:tcBorders>
              <w:left w:val="single" w:sz="8" w:space="0" w:color="#000000"/>
            </w:tcBorders>
            <w:shd w:val="clear" w:color="#000000" w:fill="#FFFFFF"/>
            <w:vAlign w:val="top"/>
            <w:tcMar>
              <w:left w:w="19" w:type="dxa"/>
              <w:right w:w="19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STADIUL FIZIC:</w:t>
            </w:r>
          </w:p>
        </w:tc>
        <w:tc>
          <w:tcPr>
            <w:tcW w:w="4409.25" w:type="dxa"/>
            <w:gridSpan w:val="7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Pregatirea terenului</w:t>
            </w:r>
          </w:p>
        </w:tc>
        <w:tc>
          <w:tcPr>
            <w:tcW w:w="4267.5" w:type="dxa"/>
            <w:gridSpan w:val="4"/>
            <w:tcBorders>
              <w:right w:val="single" w:sz="8" w:space="0" w:color="#000000"/>
            </w:tcBorders>
            <w:vMerge/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1716" w:type="dxa"/>
            <w:gridSpan w:val="2"/>
            <w:tcBorders>
              <w:left w:val="single" w:sz="8" w:space="0" w:color="#000000"/>
            </w:tcBorders>
            <w:shd w:val="clear" w:color="#000000" w:fill="#FFFFFF"/>
            <w:vAlign w:val="top"/>
            <w:tcMar>
              <w:left w:w="19" w:type="dxa"/>
              <w:right w:w="19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Beneficiar:</w:t>
            </w:r>
          </w:p>
        </w:tc>
        <w:tc>
          <w:tcPr>
            <w:tcW w:w="4409.25" w:type="dxa"/>
            <w:gridSpan w:val="7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________________________________________</w:t>
            </w:r>
          </w:p>
        </w:tc>
        <w:tc>
          <w:tcPr>
            <w:tcW w:w="4267.5" w:type="dxa"/>
            <w:gridSpan w:val="4"/>
            <w:tcBorders>
              <w:right w:val="single" w:sz="8" w:space="0" w:color="#000000"/>
            </w:tcBorders>
            <w:vMerge/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1716" w:type="dxa"/>
            <w:gridSpan w:val="2"/>
            <w:tcBorders>
              <w:left w:val="single" w:sz="8" w:space="0" w:color="#000000"/>
            </w:tcBorders>
            <w:shd w:val="clear" w:color="#000000" w:fill="#FFFFFF"/>
            <w:vAlign w:val="top"/>
            <w:tcMar>
              <w:left w:w="19" w:type="dxa"/>
              <w:right w:w="19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Proiectant:</w:t>
            </w:r>
          </w:p>
        </w:tc>
        <w:tc>
          <w:tcPr>
            <w:tcW w:w="4409.25" w:type="dxa"/>
            <w:gridSpan w:val="7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________________________________________</w:t>
            </w:r>
          </w:p>
        </w:tc>
        <w:tc>
          <w:tcPr>
            <w:tcW w:w="4267.5" w:type="dxa"/>
            <w:gridSpan w:val="4"/>
            <w:tcBorders>
              <w:right w:val="single" w:sz="8" w:space="0" w:color="#000000"/>
            </w:tcBorders>
            <w:vMerge/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1716" w:type="dxa"/>
            <w:gridSpan w:val="2"/>
            <w:tcBorders>
              <w:left w:val="single" w:sz="8" w:space="0" w:color="#000000"/>
            </w:tcBorders>
            <w:shd w:val="clear" w:color="#000000" w:fill="#FFFFFF"/>
            <w:vAlign w:val="top"/>
            <w:tcMar>
              <w:left w:w="19" w:type="dxa"/>
              <w:right w:w="19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Executant:</w:t>
            </w:r>
          </w:p>
        </w:tc>
        <w:tc>
          <w:tcPr>
            <w:tcW w:w="4409.25" w:type="dxa"/>
            <w:gridSpan w:val="7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________________________________________</w:t>
            </w:r>
          </w:p>
        </w:tc>
        <w:tc>
          <w:tcPr>
            <w:tcW w:w="4267.5" w:type="dxa"/>
            <w:gridSpan w:val="4"/>
            <w:tcBorders>
              <w:right w:val="single" w:sz="8" w:space="0" w:color="#000000"/>
            </w:tcBorders>
            <w:vMerge/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138.9149"/>
        </w:trPr>
        <w:tc>
          <w:tcPr>
            <w:tcW w:w="6110.25" w:type="dxa"/>
            <w:gridSpan w:val="9"/>
            <w:tcBorders>
              <w:lef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4267.5" w:type="dxa"/>
            <w:gridSpan w:val="4"/>
            <w:tcBorders>
              <w:right w:val="single" w:sz="8" w:space="0" w:color="#000000"/>
            </w:tcBorders>
            <w:vMerge/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10362.75" w:type="dxa"/>
            <w:gridSpan w:val="13"/>
            <w:tcBorders>
              <w:left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 F3 - LISTA cu cantitati de lucrari pe categorii de lucrari</w:t>
            </w:r>
          </w:p>
        </w:tc>
      </w:tr>
      <w:tr>
        <w:trPr>
          <w:trHeight w:hRule="exact" w:val="258.132"/>
        </w:trPr>
        <w:tc>
          <w:tcPr>
            <w:tcW w:w="2141.25" w:type="dxa"/>
            <w:gridSpan w:val="4"/>
            <w:tcBorders>
              <w:lef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- lei -</w:t>
            </w:r>
          </w:p>
        </w:tc>
        <w:tc>
          <w:tcPr>
            <w:tcW w:w="8236.5" w:type="dxa"/>
            <w:gridSpan w:val="9"/>
            <w:tcBorders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/>
        </w:tc>
      </w:tr>
      <w:tr>
        <w:trPr>
          <w:trHeight w:hRule="exact" w:val="19.69795"/>
        </w:trPr>
        <w:tc>
          <w:tcPr>
            <w:tcW w:w="2141.25" w:type="dxa"/>
            <w:gridSpan w:val="4"/>
            <w:tcBorders>
              <w:lef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/>
        </w:tc>
        <w:tc>
          <w:tcPr>
            <w:tcW w:w="8236.5" w:type="dxa"/>
            <w:gridSpan w:val="9"/>
            <w:tcBorders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/>
        </w:tc>
      </w:tr>
      <w:tr>
        <w:trPr>
          <w:trHeight w:hRule="exact" w:val="555.66"/>
        </w:trPr>
        <w:tc>
          <w:tcPr>
            <w:tcW w:w="7244.25" w:type="dxa"/>
            <w:gridSpan w:val="11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SECTIUNEA TEHNICA</w:t>
            </w:r>
          </w:p>
        </w:tc>
        <w:tc>
          <w:tcPr>
            <w:tcW w:w="3133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SECTIUNEA FINANCIARA</w:t>
            </w:r>
          </w:p>
        </w:tc>
      </w:tr>
      <w:tr>
        <w:trPr>
          <w:trHeight w:hRule="exact" w:val="940.6528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Nr.</w:t>
            </w:r>
          </w:p>
        </w:tc>
        <w:tc>
          <w:tcPr>
            <w:tcW w:w="4976.2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Capitolul de lucrari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U.M.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Cantitatea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Pretul unitar</w:t>
            </w:r>
          </w:p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(exclusiv TVA)</w:t>
            </w:r>
          </w:p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- lei -</w:t>
            </w:r>
          </w:p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TOTALUL</w:t>
            </w:r>
          </w:p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(exclusiv TVA)</w:t>
            </w:r>
          </w:p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- lei -</w:t>
            </w:r>
          </w:p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0</w:t>
            </w:r>
          </w:p>
        </w:tc>
        <w:tc>
          <w:tcPr>
            <w:tcW w:w="4976.2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4</w:t>
            </w:r>
          </w:p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5 = 3 x 4</w:t>
            </w:r>
          </w:p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1</w:t>
            </w:r>
          </w:p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DG05A1- asim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Decaparea de imbracaminti cu stratul pana la 6 cm grosime, formate din : covoare asfaltice permanente,betoane asfaltice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mp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6,800.00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2</w:t>
            </w:r>
          </w:p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TRA01A30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al...materialelor,semifabricatelor cu autobasculanta pe dist.=  30 km.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897.60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3</w:t>
            </w:r>
          </w:p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TSC03F1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Sapatura mecanica cu excavatorul de 0.40-0.70 mc,cu motor cu ardere interna si comanda hidraulica,in :...pamant cu umiditate naturala,descarcare in autovehicule teren catg 2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100 mc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7.57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80.181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12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4</w:t>
            </w:r>
          </w:p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TSA04C1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Sapatura manuala de pamant in spatii limitate,avand sub 1 m latime si maximum 4.50 m adancime,executata cu sprijiniri,cu evacuare manuala,la fundatii,canale,drumuri etc...in pamant cu umiditate naturala adancimea sapaturii 0-1,5 m teren tare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7.65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505.532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5</w:t>
            </w:r>
          </w:p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TRB01B11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materialelor cu roaba pe pneuri inc aruncare desc aruncare grupa...1-3 distanta 10m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13.77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6</w:t>
            </w:r>
          </w:p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TRI1AA01A 1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Incarcarea materialelor, grupa a-grele si...marunte,prin aruncare rampa-vagon categ.1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13.77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7</w:t>
            </w:r>
          </w:p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TRA01A05P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al...pamantului sau molozului cu autobasculanta dist.= 5 km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1,377.00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352.6537"/>
        </w:trPr>
        <w:tc>
          <w:tcPr>
            <w:tcW w:w="10362.75" w:type="dxa"/>
            <w:gridSpan w:val="13"/>
            <w:tcBorders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67"/>
        <w:gridCol w:w="1276"/>
        <w:gridCol w:w="142"/>
        <w:gridCol w:w="992"/>
        <w:gridCol w:w="472"/>
        <w:gridCol w:w="945"/>
        <w:gridCol w:w="1134"/>
        <w:gridCol w:w="284"/>
        <w:gridCol w:w="142"/>
        <w:gridCol w:w="142"/>
        <w:gridCol w:w="803"/>
        <w:gridCol w:w="331"/>
        <w:gridCol w:w="1418"/>
        <w:gridCol w:w="1701"/>
      </w:tblGrid>
      <w:tr>
        <w:trPr>
          <w:trHeight w:hRule="exact" w:val="240.051"/>
        </w:trPr>
        <w:tc>
          <w:tcPr>
            <w:tcW w:w="3464.2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  <w:tc>
          <w:tcPr>
            <w:tcW w:w="3464.2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  <w:tc>
          <w:tcPr>
            <w:tcW w:w="3464.2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</w:tr>
      <w:tr>
        <w:trPr>
          <w:trHeight w:hRule="exact" w:val="10.29001"/>
        </w:trPr>
        <w:tc>
          <w:tcPr>
            <w:tcW w:w="10362.75" w:type="dxa"/>
            <w:gridSpan w:val="14"/>
            <w:tcBorders>
              <w:left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58.132"/>
        </w:trPr>
        <w:tc>
          <w:tcPr>
            <w:tcW w:w="10362.75" w:type="dxa"/>
            <w:gridSpan w:val="14"/>
            <w:tcBorders>
              <w:left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STADIUL FIZIC: Pregatirea terenului</w:t>
            </w:r>
          </w:p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0</w:t>
            </w:r>
          </w:p>
        </w:tc>
        <w:tc>
          <w:tcPr>
            <w:tcW w:w="4976.2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</w:t>
            </w:r>
          </w:p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4</w:t>
            </w:r>
          </w:p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5 = 3 x 4</w:t>
            </w:r>
          </w:p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8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DG04B1</w:t>
            </w:r>
          </w:p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Desfacerea borduri de piatra sau de beton, orice dimensiune,  asezata pe beton;</w:t>
            </w:r>
          </w:p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192.00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9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TRA01A05P</w:t>
            </w:r>
          </w:p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al...pamantului sau molozului cu autobasculanta dist.= 5 km</w:t>
            </w:r>
          </w:p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21.12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10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DG05C1</w:t>
            </w:r>
          </w:p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Desfacere structuri existente</w:t>
            </w:r>
          </w:p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mp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400.00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11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TRA01A05P</w:t>
            </w:r>
          </w:p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al...pamantului sau molozului cu autobasculanta dist.= 5 km</w:t>
            </w:r>
          </w:p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11.31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2991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procent</w:t>
            </w:r>
          </w:p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material</w:t>
            </w:r>
          </w:p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manopera</w:t>
            </w:r>
          </w:p>
        </w:tc>
        <w:tc>
          <w:tcPr>
            <w:tcW w:w="1432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utilaj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transport</w:t>
            </w:r>
          </w:p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total</w:t>
            </w:r>
          </w:p>
        </w:tc>
      </w:tr>
      <w:tr>
        <w:trPr>
          <w:trHeight w:hRule="exact" w:val="277.8304"/>
        </w:trPr>
        <w:tc>
          <w:tcPr>
            <w:tcW w:w="2991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Cheltuieli directe:</w:t>
            </w:r>
          </w:p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58.132"/>
        </w:trPr>
        <w:tc>
          <w:tcPr>
            <w:tcW w:w="10362.75" w:type="dxa"/>
            <w:gridSpan w:val="1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 Alte cheltuieli directe:</w:t>
            </w:r>
          </w:p>
        </w:tc>
      </w:tr>
      <w:tr>
        <w:trPr>
          <w:trHeight w:hRule="exact" w:val="715.3021"/>
        </w:trPr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   Contributie asiguratorie pentru munca (CAM)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58.132"/>
        </w:trPr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   Cheltuieli indirecte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58.132"/>
        </w:trPr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   Profit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2991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TOTAL GENERAL (fara TVA):</w:t>
            </w:r>
          </w:p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1857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TVA: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2991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TOTAL GENERAL:</w:t>
            </w:r>
          </w:p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5960.555"/>
        </w:trPr>
        <w:tc>
          <w:tcPr>
            <w:tcW w:w="10362.75" w:type="dxa"/>
            <w:gridSpan w:val="14"/>
            <w:tcBorders>
              <w:left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09.4768"/>
        </w:trPr>
        <w:tc>
          <w:tcPr>
            <w:tcW w:w="10362.75" w:type="dxa"/>
            <w:gridSpan w:val="14"/>
            <w:tcBorders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Raport generat cu ISDP  , www.devize.ro,  e-mail: office@intersoft.ro, tel.: 0236.477.007</w:t>
            </w:r>
          </w:p>
        </w:tc>
      </w:tr>
    </w:tbl>
    <w:p>
      <w:r>
        <w:rPr>
          <w:color w:val="#FFFFFF"/>
          <w:sz w:val="2"/>
          <w:szCs w:val="2"/>
        </w:rPr>
        <w:t>.</w:t>
      </w:r>
    </w:p>
    <w:sectPr>
      <w:type w:val="continuous"/>
      <w:pgSz w:w="11907" w:h="16840"/>
      <w:pgMar w:top="567" w:right="482" w:bottom="540" w:left="107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Relationship Id="rId11" Type="http://schemas.openxmlformats.org/officeDocument/2006/relationships/image" Target="media/image1.png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</cp:coreProperties>
</file>