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
<Relationship Id="rId3" Type="http://schemas.openxmlformats.org/officeDocument/2006/relationships/extended-properties"  Target="docProps/app.xml"  />
<Relationship Id="rId2" Type="http://schemas.openxmlformats.org/package/2006/relationships/metadata/core-properties"  Target="docProps/core.xml"  />
<Relationship Id="rId1" Type="http://schemas.openxmlformats.org/officeDocument/2006/relationships/officeDocument"  Target="word/document.xml"  />
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567"/>
        <w:gridCol w:w="1134"/>
        <w:gridCol w:w="142"/>
        <w:gridCol w:w="283"/>
        <w:gridCol w:w="850"/>
        <w:gridCol w:w="472"/>
        <w:gridCol w:w="2079"/>
        <w:gridCol w:w="425"/>
        <w:gridCol w:w="142"/>
        <w:gridCol w:w="803"/>
        <w:gridCol w:w="331"/>
        <w:gridCol w:w="1418"/>
        <w:gridCol w:w="1701"/>
      </w:tblGrid>
      <w:tr>
        <w:trPr>
          <w:trHeight w:hRule="exact" w:val="240.051"/>
        </w:trPr>
        <w:tc>
          <w:tcPr>
            <w:tcW w:w="3464.25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</w:t>
            </w:r>
            <w:r>
              <w:rPr/>
              <w:t xml:space="preserve"> </w:t>
            </w:r>
          </w:p>
        </w:tc>
        <w:tc>
          <w:tcPr>
            <w:tcW w:w="3464.2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</w:t>
            </w:r>
            <w:r>
              <w:rPr/>
              <w:t xml:space="preserve"> </w:t>
            </w:r>
          </w:p>
        </w:tc>
        <w:tc>
          <w:tcPr>
            <w:tcW w:w="3464.2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</w:t>
            </w:r>
            <w:r>
              <w:rPr/>
              <w:t xml:space="preserve"> </w:t>
            </w:r>
          </w:p>
        </w:tc>
      </w:tr>
      <w:tr>
        <w:trPr>
          <w:trHeight w:hRule="exact" w:val="138.915"/>
        </w:trPr>
        <w:tc>
          <w:tcPr>
            <w:tcW w:w="10362.75" w:type="dxa"/>
            <w:gridSpan w:val="13"/>
            <w:tcBorders>
              <w:left w:val="single" w:sz="8" w:space="0" w:color="#000000"/>
              <w:right w:val="single" w:sz="8" w:space="0" w:color="#000000"/>
            </w:tcBorders>
            <w:shd w:val="clear" w:color="#FFFFFF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848.19"/>
        </w:trPr>
        <w:tc>
          <w:tcPr>
            <w:tcW w:w="1716" w:type="dxa"/>
            <w:gridSpan w:val="2"/>
            <w:tcBorders>
              <w:left w:val="single" w:sz="8" w:space="0" w:color="#000000"/>
            </w:tcBorders>
            <w:shd w:val="clear" w:color="#000000" w:fill="#FFFFFF"/>
            <w:vAlign w:val="top"/>
            <w:tcMar>
              <w:left w:w="19" w:type="dxa"/>
              <w:right w:w="19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OBIECTIV:</w:t>
            </w:r>
          </w:p>
        </w:tc>
        <w:tc>
          <w:tcPr>
            <w:tcW w:w="4267.5" w:type="dxa"/>
            <w:gridSpan w:val="6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Amenajare intersectie intre Drumul National DN 39 (E87) km 29+940 si drumul comunal DC 6 (intrarea in Costinesti), Comuna Costinesti, Judetul Constanta</w:t>
            </w:r>
          </w:p>
        </w:tc>
        <w:tc>
          <w:tcPr>
            <w:tcW w:w="4409.25" w:type="dxa"/>
            <w:gridSpan w:val="5"/>
            <w:tcBorders/>
            <w:vMerge w:val="restart"/>
            <w:shd w:val="clear" w:color="#FFFFFF" w:fill="#FFFFFF"/>
            <w:vAlign w:val="top"/>
            <w:tcMar>
              <w:left w:w="4" w:type="dxa"/>
              <w:right w:w="4" w:type="dxa"/>
            </w:tcMar>
          </w:tcPr>
          <w:p>
            <w:r>
              <w:rPr>
                <w:noProof/>
              </w:rPr>
              <w:drawing>
                <wp:inline distT="0" distB="0" distL="0" distR="0">
                  <wp:extent cx="2790000" cy="720000"/>
                  <wp:docPr id="1" name="1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hRule="exact" w:val="263.1299"/>
        </w:trPr>
        <w:tc>
          <w:tcPr>
            <w:tcW w:w="1716" w:type="dxa"/>
            <w:gridSpan w:val="2"/>
            <w:tcBorders>
              <w:lef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19" w:type="dxa"/>
              <w:right w:w="19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OBIECTUL:</w:t>
            </w:r>
          </w:p>
        </w:tc>
        <w:tc>
          <w:tcPr>
            <w:tcW w:w="4267.5" w:type="dxa"/>
            <w:gridSpan w:val="6"/>
            <w:tcBorders/>
            <w:vMerge w:val="restart"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Amenajare intersectie</w:t>
            </w:r>
          </w:p>
        </w:tc>
        <w:tc>
          <w:tcPr>
            <w:tcW w:w="4409.25" w:type="dxa"/>
            <w:gridSpan w:val="5"/>
            <w:tcBorders/>
            <w:vMerge/>
            <w:shd w:val="clear" w:color="#FFFFFF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14.70011"/>
        </w:trPr>
        <w:tc>
          <w:tcPr>
            <w:tcW w:w="1716" w:type="dxa"/>
            <w:gridSpan w:val="2"/>
            <w:tcBorders>
              <w:left w:val="single" w:sz="8" w:space="0" w:color="#000000"/>
            </w:tcBorders>
            <w:vMerge/>
            <w:shd w:val="clear" w:color="#000000" w:fill="#FFFFFF"/>
            <w:vAlign w:val="top"/>
            <w:tcMar>
              <w:left w:w="19" w:type="dxa"/>
              <w:right w:w="19" w:type="dxa"/>
            </w:tcMar>
          </w:tcPr>
          <w:p/>
        </w:tc>
        <w:tc>
          <w:tcPr>
            <w:tcW w:w="4267.5" w:type="dxa"/>
            <w:gridSpan w:val="6"/>
            <w:tcBorders/>
            <w:vMerge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/>
        </w:tc>
        <w:tc>
          <w:tcPr>
            <w:tcW w:w="156.7502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/>
        </w:tc>
        <w:tc>
          <w:tcPr>
            <w:tcW w:w="4267.5" w:type="dxa"/>
            <w:gridSpan w:val="4"/>
            <w:tcBorders>
              <w:right w:val="single" w:sz="8" w:space="0" w:color="#000000"/>
            </w:tcBorders>
            <w:vMerge w:val="restart"/>
            <w:shd w:val="clear" w:color="#FFFFFF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1716" w:type="dxa"/>
            <w:gridSpan w:val="2"/>
            <w:tcBorders>
              <w:left w:val="single" w:sz="8" w:space="0" w:color="#000000"/>
            </w:tcBorders>
            <w:shd w:val="clear" w:color="#000000" w:fill="#FFFFFF"/>
            <w:vAlign w:val="top"/>
            <w:tcMar>
              <w:left w:w="19" w:type="dxa"/>
              <w:right w:w="19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STADIUL FIZIC:</w:t>
            </w:r>
          </w:p>
        </w:tc>
        <w:tc>
          <w:tcPr>
            <w:tcW w:w="4409.25" w:type="dxa"/>
            <w:gridSpan w:val="7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Rigola pereata</w:t>
            </w:r>
          </w:p>
        </w:tc>
        <w:tc>
          <w:tcPr>
            <w:tcW w:w="4267.5" w:type="dxa"/>
            <w:gridSpan w:val="4"/>
            <w:tcBorders>
              <w:right w:val="single" w:sz="8" w:space="0" w:color="#000000"/>
            </w:tcBorders>
            <w:vMerge/>
            <w:shd w:val="clear" w:color="#FFFFFF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1716" w:type="dxa"/>
            <w:gridSpan w:val="2"/>
            <w:tcBorders>
              <w:left w:val="single" w:sz="8" w:space="0" w:color="#000000"/>
            </w:tcBorders>
            <w:shd w:val="clear" w:color="#000000" w:fill="#FFFFFF"/>
            <w:vAlign w:val="top"/>
            <w:tcMar>
              <w:left w:w="19" w:type="dxa"/>
              <w:right w:w="19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Beneficiar:</w:t>
            </w:r>
          </w:p>
        </w:tc>
        <w:tc>
          <w:tcPr>
            <w:tcW w:w="4409.25" w:type="dxa"/>
            <w:gridSpan w:val="7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________________________________________</w:t>
            </w:r>
          </w:p>
        </w:tc>
        <w:tc>
          <w:tcPr>
            <w:tcW w:w="4267.5" w:type="dxa"/>
            <w:gridSpan w:val="4"/>
            <w:tcBorders>
              <w:right w:val="single" w:sz="8" w:space="0" w:color="#000000"/>
            </w:tcBorders>
            <w:vMerge/>
            <w:shd w:val="clear" w:color="#FFFFFF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1716" w:type="dxa"/>
            <w:gridSpan w:val="2"/>
            <w:tcBorders>
              <w:left w:val="single" w:sz="8" w:space="0" w:color="#000000"/>
            </w:tcBorders>
            <w:shd w:val="clear" w:color="#000000" w:fill="#FFFFFF"/>
            <w:vAlign w:val="top"/>
            <w:tcMar>
              <w:left w:w="19" w:type="dxa"/>
              <w:right w:w="19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Proiectant:</w:t>
            </w:r>
          </w:p>
        </w:tc>
        <w:tc>
          <w:tcPr>
            <w:tcW w:w="4409.25" w:type="dxa"/>
            <w:gridSpan w:val="7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________________________________________</w:t>
            </w:r>
          </w:p>
        </w:tc>
        <w:tc>
          <w:tcPr>
            <w:tcW w:w="4267.5" w:type="dxa"/>
            <w:gridSpan w:val="4"/>
            <w:tcBorders>
              <w:right w:val="single" w:sz="8" w:space="0" w:color="#000000"/>
            </w:tcBorders>
            <w:vMerge/>
            <w:shd w:val="clear" w:color="#FFFFFF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1"/>
        </w:trPr>
        <w:tc>
          <w:tcPr>
            <w:tcW w:w="1716" w:type="dxa"/>
            <w:gridSpan w:val="2"/>
            <w:tcBorders>
              <w:left w:val="single" w:sz="8" w:space="0" w:color="#000000"/>
            </w:tcBorders>
            <w:shd w:val="clear" w:color="#000000" w:fill="#FFFFFF"/>
            <w:vAlign w:val="top"/>
            <w:tcMar>
              <w:left w:w="19" w:type="dxa"/>
              <w:right w:w="19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Executant:</w:t>
            </w:r>
          </w:p>
        </w:tc>
        <w:tc>
          <w:tcPr>
            <w:tcW w:w="4409.25" w:type="dxa"/>
            <w:gridSpan w:val="7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________________________________________</w:t>
            </w:r>
          </w:p>
        </w:tc>
        <w:tc>
          <w:tcPr>
            <w:tcW w:w="4267.5" w:type="dxa"/>
            <w:gridSpan w:val="4"/>
            <w:tcBorders>
              <w:right w:val="single" w:sz="8" w:space="0" w:color="#000000"/>
            </w:tcBorders>
            <w:vMerge/>
            <w:shd w:val="clear" w:color="#FFFFFF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138.9149"/>
        </w:trPr>
        <w:tc>
          <w:tcPr>
            <w:tcW w:w="6110.25" w:type="dxa"/>
            <w:gridSpan w:val="9"/>
            <w:tcBorders>
              <w:left w:val="single" w:sz="8" w:space="0" w:color="#000000"/>
            </w:tcBorders>
            <w:shd w:val="clear" w:color="#FFFFFF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4267.5" w:type="dxa"/>
            <w:gridSpan w:val="4"/>
            <w:tcBorders>
              <w:right w:val="single" w:sz="8" w:space="0" w:color="#000000"/>
            </w:tcBorders>
            <w:vMerge/>
            <w:shd w:val="clear" w:color="#FFFFFF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1"/>
        </w:trPr>
        <w:tc>
          <w:tcPr>
            <w:tcW w:w="10362.75" w:type="dxa"/>
            <w:gridSpan w:val="13"/>
            <w:tcBorders>
              <w:left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 F3 - LISTA cu cantitati de lucrari pe categorii de lucrari</w:t>
            </w:r>
          </w:p>
        </w:tc>
      </w:tr>
      <w:tr>
        <w:trPr>
          <w:trHeight w:hRule="exact" w:val="258.132"/>
        </w:trPr>
        <w:tc>
          <w:tcPr>
            <w:tcW w:w="2141.25" w:type="dxa"/>
            <w:gridSpan w:val="4"/>
            <w:tcBorders>
              <w:lef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- lei -</w:t>
            </w:r>
          </w:p>
        </w:tc>
        <w:tc>
          <w:tcPr>
            <w:tcW w:w="8236.5" w:type="dxa"/>
            <w:gridSpan w:val="9"/>
            <w:tcBorders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/>
        </w:tc>
      </w:tr>
      <w:tr>
        <w:trPr>
          <w:trHeight w:hRule="exact" w:val="19.69795"/>
        </w:trPr>
        <w:tc>
          <w:tcPr>
            <w:tcW w:w="2141.25" w:type="dxa"/>
            <w:gridSpan w:val="4"/>
            <w:tcBorders>
              <w:lef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/>
        </w:tc>
        <w:tc>
          <w:tcPr>
            <w:tcW w:w="8236.5" w:type="dxa"/>
            <w:gridSpan w:val="9"/>
            <w:tcBorders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/>
        </w:tc>
      </w:tr>
      <w:tr>
        <w:trPr>
          <w:trHeight w:hRule="exact" w:val="555.66"/>
        </w:trPr>
        <w:tc>
          <w:tcPr>
            <w:tcW w:w="7244.25" w:type="dxa"/>
            <w:gridSpan w:val="11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SECTIUNEA TEHNICA</w:t>
            </w:r>
          </w:p>
        </w:tc>
        <w:tc>
          <w:tcPr>
            <w:tcW w:w="3133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SECTIUNEA FINANCIARA</w:t>
            </w:r>
          </w:p>
        </w:tc>
      </w:tr>
      <w:tr>
        <w:trPr>
          <w:trHeight w:hRule="exact" w:val="940.6528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Nr.</w:t>
            </w:r>
          </w:p>
        </w:tc>
        <w:tc>
          <w:tcPr>
            <w:tcW w:w="4976.25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Capitolul de lucrari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U.M.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Cantitatea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Pretul unitar</w:t>
            </w:r>
          </w:p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(exclusiv TVA)</w:t>
            </w:r>
          </w:p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- lei -</w:t>
            </w:r>
          </w:p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TOTALUL</w:t>
            </w:r>
          </w:p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(exclusiv TVA)</w:t>
            </w:r>
          </w:p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- lei -</w:t>
            </w:r>
          </w:p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0</w:t>
            </w:r>
          </w:p>
        </w:tc>
        <w:tc>
          <w:tcPr>
            <w:tcW w:w="4976.25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1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2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3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4</w:t>
            </w:r>
          </w:p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5 = 3 x 4</w:t>
            </w:r>
          </w:p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1</w:t>
            </w:r>
          </w:p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TSC17B1</w:t>
            </w:r>
          </w:p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Sapatura mecanica la rigole (cu sectiunea triunghiulara) cu adancimea de 0.40 m,executata cu ajutorul autogrederului de pana la 175 CP,in:...teren catg 2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100 m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7.30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2</w:t>
            </w:r>
          </w:p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TSC35A31</w:t>
            </w:r>
          </w:p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Excavat,transport,cu incarcator frontal,la distante de :...incarcare in autovehicul cu incarcator frontal pe pneuri de 1.5-4.0 mc,pamant din teren categoria 1 la distanta de 11-20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100 mc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1.31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3</w:t>
            </w:r>
          </w:p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TSA19E1</w:t>
            </w:r>
          </w:p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Sapatura manuala a santurilor si rigolelor trapezoidale,pentru scurgerea apelor,cu adancime &lt;0.5 m, in :...rigole triunghiulare cu adinc. &lt;0,35m,t. tare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mc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32.63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4</w:t>
            </w:r>
          </w:p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TRA01A05P</w:t>
            </w:r>
          </w:p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Transportul rutier al...pamantului sau molozului cu autobasculanta dist.= 5 km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tona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293.68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5</w:t>
            </w:r>
          </w:p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IFB09A1</w:t>
            </w:r>
          </w:p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Strat drenant din nisip, avand grosimea dupa compactare de : 5 cm.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mp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1,125.00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6</w:t>
            </w:r>
          </w:p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IFA03C1</w:t>
            </w:r>
          </w:p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Pereu din placi de beton simplu, turnat pe loc in cimpuri separate pina la 2 mp suprafata, impartita prin rosturi de 2,5 cm, cu grosimea pereului de: 10 cm.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mp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1,125.00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7</w:t>
            </w:r>
          </w:p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2121211</w:t>
            </w:r>
          </w:p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Beton C30/37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m cub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112.50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582.7091"/>
        </w:trPr>
        <w:tc>
          <w:tcPr>
            <w:tcW w:w="10362.75" w:type="dxa"/>
            <w:gridSpan w:val="13"/>
            <w:tcBorders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FFFFFF" w:fill="#FFFFFF"/>
            <w:vAlign w:val="top"/>
            <w:tcMar>
              <w:left w:w="4" w:type="dxa"/>
              <w:right w:w="4" w:type="dxa"/>
            </w:tcMar>
          </w:tcPr>
          <w:p/>
        </w:tc>
      </w:tr>
    </w:tbl>
    <w:p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567"/>
        <w:gridCol w:w="1276"/>
        <w:gridCol w:w="142"/>
        <w:gridCol w:w="992"/>
        <w:gridCol w:w="472"/>
        <w:gridCol w:w="945"/>
        <w:gridCol w:w="1134"/>
        <w:gridCol w:w="284"/>
        <w:gridCol w:w="142"/>
        <w:gridCol w:w="142"/>
        <w:gridCol w:w="803"/>
        <w:gridCol w:w="331"/>
        <w:gridCol w:w="1418"/>
        <w:gridCol w:w="1701"/>
      </w:tblGrid>
      <w:tr>
        <w:trPr>
          <w:trHeight w:hRule="exact" w:val="240.051"/>
        </w:trPr>
        <w:tc>
          <w:tcPr>
            <w:tcW w:w="3464.2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</w:t>
            </w:r>
            <w:r>
              <w:rPr/>
              <w:t xml:space="preserve"> </w:t>
            </w:r>
          </w:p>
        </w:tc>
        <w:tc>
          <w:tcPr>
            <w:tcW w:w="3464.25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</w:t>
            </w:r>
            <w:r>
              <w:rPr/>
              <w:t xml:space="preserve"> </w:t>
            </w:r>
          </w:p>
        </w:tc>
        <w:tc>
          <w:tcPr>
            <w:tcW w:w="3464.2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</w:t>
            </w:r>
            <w:r>
              <w:rPr/>
              <w:t xml:space="preserve"> </w:t>
            </w:r>
          </w:p>
        </w:tc>
      </w:tr>
      <w:tr>
        <w:trPr>
          <w:trHeight w:hRule="exact" w:val="10.29001"/>
        </w:trPr>
        <w:tc>
          <w:tcPr>
            <w:tcW w:w="10362.75" w:type="dxa"/>
            <w:gridSpan w:val="14"/>
            <w:tcBorders>
              <w:left w:val="single" w:sz="8" w:space="0" w:color="#000000"/>
              <w:right w:val="single" w:sz="8" w:space="0" w:color="#000000"/>
            </w:tcBorders>
            <w:shd w:val="clear" w:color="#FFFFFF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58.132"/>
        </w:trPr>
        <w:tc>
          <w:tcPr>
            <w:tcW w:w="10362.75" w:type="dxa"/>
            <w:gridSpan w:val="14"/>
            <w:tcBorders>
              <w:left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STADIUL FIZIC: Rigola pereata</w:t>
            </w:r>
          </w:p>
        </w:tc>
      </w:tr>
      <w:tr>
        <w:trPr>
          <w:trHeight w:hRule="exact" w:val="277.83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0</w:t>
            </w:r>
          </w:p>
        </w:tc>
        <w:tc>
          <w:tcPr>
            <w:tcW w:w="4976.25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1</w:t>
            </w:r>
          </w:p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2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3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4</w:t>
            </w:r>
          </w:p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5 = 3 x 4</w:t>
            </w:r>
          </w:p>
        </w:tc>
      </w:tr>
      <w:tr>
        <w:trPr>
          <w:trHeight w:hRule="exact" w:val="277.83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8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IFA07D1</w:t>
            </w:r>
          </w:p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Rostuirea pereului din dale prefabricate din beton cu mortar de ciment, pe adincimea de 4 cm si nisip pe restul adincimii avind latimea rostului de 1,5 cm pentru dale cu grosimea : 10 cm.</w:t>
            </w:r>
          </w:p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m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562.50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1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9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2101207</w:t>
            </w:r>
          </w:p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Mortar m100-t fara var</w:t>
            </w:r>
          </w:p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mc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0.35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1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1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1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10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TRA01A30</w:t>
            </w:r>
          </w:p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Transportul rutier al...materialelor,semifabricatelor cu autobasculanta pe dist.=  30 km.</w:t>
            </w:r>
          </w:p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tona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94.50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11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TRA06A30</w:t>
            </w:r>
          </w:p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Transportul rutier al betonului- mortarului cu autobetoniera de...5,5 mc dist.=30 km</w:t>
            </w:r>
          </w:p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tona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270.77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2991.7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procent</w:t>
            </w:r>
          </w:p>
        </w:tc>
        <w:tc>
          <w:tcPr>
            <w:tcW w:w="1432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material</w:t>
            </w:r>
          </w:p>
        </w:tc>
        <w:tc>
          <w:tcPr>
            <w:tcW w:w="1432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manopera</w:t>
            </w:r>
          </w:p>
        </w:tc>
        <w:tc>
          <w:tcPr>
            <w:tcW w:w="1432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utilaj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transport</w:t>
            </w:r>
          </w:p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total</w:t>
            </w:r>
          </w:p>
        </w:tc>
      </w:tr>
      <w:tr>
        <w:trPr>
          <w:trHeight w:hRule="exact" w:val="277.8304"/>
        </w:trPr>
        <w:tc>
          <w:tcPr>
            <w:tcW w:w="2991.7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Cheltuieli directe:</w:t>
            </w:r>
          </w:p>
        </w:tc>
        <w:tc>
          <w:tcPr>
            <w:tcW w:w="1432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58.132"/>
        </w:trPr>
        <w:tc>
          <w:tcPr>
            <w:tcW w:w="10362.75" w:type="dxa"/>
            <w:gridSpan w:val="1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 Alte cheltuieli directe:</w:t>
            </w:r>
          </w:p>
        </w:tc>
      </w:tr>
      <w:tr>
        <w:trPr>
          <w:trHeight w:hRule="exact" w:val="715.3021"/>
        </w:trPr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   Contributie asiguratorie pentru munca (CAM)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58.132"/>
        </w:trPr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   Cheltuieli indirecte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58.132"/>
        </w:trPr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   Profit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2991.7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TOTAL GENERAL (fara TVA):</w:t>
            </w:r>
          </w:p>
        </w:tc>
        <w:tc>
          <w:tcPr>
            <w:tcW w:w="1432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1857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TVA: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/>
        </w:tc>
        <w:tc>
          <w:tcPr>
            <w:tcW w:w="1432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2991.7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TOTAL GENERAL:</w:t>
            </w:r>
          </w:p>
        </w:tc>
        <w:tc>
          <w:tcPr>
            <w:tcW w:w="1432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5960.555"/>
        </w:trPr>
        <w:tc>
          <w:tcPr>
            <w:tcW w:w="10362.75" w:type="dxa"/>
            <w:gridSpan w:val="14"/>
            <w:tcBorders>
              <w:left w:val="single" w:sz="8" w:space="0" w:color="#000000"/>
              <w:right w:val="single" w:sz="8" w:space="0" w:color="#000000"/>
            </w:tcBorders>
            <w:shd w:val="clear" w:color="#FFFFFF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09.4768"/>
        </w:trPr>
        <w:tc>
          <w:tcPr>
            <w:tcW w:w="10362.75" w:type="dxa"/>
            <w:gridSpan w:val="14"/>
            <w:tcBorders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Raport generat cu ISDP  , www.devize.ro,  e-mail: office@intersoft.ro, tel.: 0236.477.007</w:t>
            </w:r>
          </w:p>
        </w:tc>
      </w:tr>
    </w:tbl>
    <w:p>
      <w:r>
        <w:rPr>
          <w:color w:val="#FFFFFF"/>
          <w:sz w:val="2"/>
          <w:szCs w:val="2"/>
        </w:rPr>
        <w:t>.</w:t>
      </w:r>
    </w:p>
    <w:sectPr>
      <w:type w:val="continuous"/>
      <w:pgSz w:w="11907" w:h="16840"/>
      <w:pgMar w:top="567" w:right="482" w:bottom="540" w:left="107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31453"/>
    <w:rsid w:val="0002418B"/>
    <w:rsid w:val="001F0BC7"/>
    <w:rsid w:val="00D31453"/>
    <w:rsid w:val="00E20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
<Relationship Id="rId1" Type="http://schemas.openxmlformats.org/officeDocument/2006/relationships/settings" Target="settings.xml" />
<Relationship Id="rId2" Type="http://schemas.openxmlformats.org/officeDocument/2006/relationships/styles" Target="styles.xml" />
<Relationship Id="rId3" Type="http://schemas.openxmlformats.org/officeDocument/2006/relationships/fontTable" Target="fontTable.xml" />
<Relationship Id="rId11" Type="http://schemas.openxmlformats.org/officeDocument/2006/relationships/image" Target="media/image1.png" />
</Relationships>

</file>

<file path=docProps/app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</cp:coreProperties>
</file>